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D03BB9" w14:textId="77777777" w:rsidR="00A14BC9" w:rsidRPr="00214CE1" w:rsidRDefault="00A14BC9" w:rsidP="00A14BC9">
      <w:pPr>
        <w:spacing w:line="360" w:lineRule="auto"/>
        <w:ind w:firstLine="708"/>
        <w:jc w:val="center"/>
        <w:rPr>
          <w:sz w:val="28"/>
          <w:szCs w:val="28"/>
        </w:rPr>
      </w:pPr>
      <w:bookmarkStart w:id="0" w:name="_GoBack"/>
      <w:bookmarkEnd w:id="0"/>
      <w:r w:rsidRPr="00214CE1">
        <w:rPr>
          <w:sz w:val="28"/>
          <w:szCs w:val="28"/>
        </w:rPr>
        <w:t>Доклад</w:t>
      </w:r>
    </w:p>
    <w:p w14:paraId="2F1BA6EC" w14:textId="00FD5815" w:rsidR="00A14BC9" w:rsidRPr="00214CE1" w:rsidRDefault="00A14BC9" w:rsidP="00CC41C5">
      <w:pPr>
        <w:spacing w:after="240"/>
        <w:ind w:firstLine="708"/>
        <w:jc w:val="both"/>
        <w:rPr>
          <w:rFonts w:eastAsiaTheme="minorEastAsia"/>
          <w:bCs/>
          <w:sz w:val="28"/>
          <w:szCs w:val="28"/>
        </w:rPr>
      </w:pPr>
      <w:r w:rsidRPr="00214CE1">
        <w:rPr>
          <w:sz w:val="28"/>
          <w:szCs w:val="28"/>
        </w:rPr>
        <w:t xml:space="preserve">В адрес городского Совета депутатов 18 февраля 2026 г. поступил протест прокурора г. Удачного </w:t>
      </w:r>
      <w:r w:rsidRPr="00214CE1">
        <w:rPr>
          <w:rFonts w:eastAsiaTheme="minorEastAsia"/>
          <w:bCs/>
          <w:sz w:val="28"/>
          <w:szCs w:val="28"/>
        </w:rPr>
        <w:t>на Положение о муниципальном жилищном контроле в городском поселении «Город Удачный».</w:t>
      </w:r>
    </w:p>
    <w:p w14:paraId="0BF3D68F" w14:textId="1BF3DE04" w:rsidR="00A14BC9" w:rsidRPr="00214CE1" w:rsidRDefault="00A14BC9" w:rsidP="00CC41C5">
      <w:pPr>
        <w:pStyle w:val="a3"/>
        <w:spacing w:before="0" w:beforeAutospacing="0" w:after="240" w:afterAutospacing="0"/>
        <w:ind w:firstLine="540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В соответствии </w:t>
      </w:r>
      <w:r w:rsidR="00205BBC" w:rsidRPr="00214CE1">
        <w:rPr>
          <w:sz w:val="28"/>
          <w:szCs w:val="28"/>
        </w:rPr>
        <w:t xml:space="preserve">с </w:t>
      </w:r>
      <w:r w:rsidRPr="00214CE1">
        <w:rPr>
          <w:sz w:val="28"/>
          <w:szCs w:val="28"/>
        </w:rPr>
        <w:t>Федеральн</w:t>
      </w:r>
      <w:r w:rsidR="00205BBC" w:rsidRPr="00214CE1">
        <w:rPr>
          <w:sz w:val="28"/>
          <w:szCs w:val="28"/>
        </w:rPr>
        <w:t>ым</w:t>
      </w:r>
      <w:r w:rsidRPr="00214CE1">
        <w:rPr>
          <w:sz w:val="28"/>
          <w:szCs w:val="28"/>
        </w:rPr>
        <w:t xml:space="preserve"> закон</w:t>
      </w:r>
      <w:r w:rsidR="00205BBC" w:rsidRPr="00214CE1">
        <w:rPr>
          <w:sz w:val="28"/>
          <w:szCs w:val="28"/>
        </w:rPr>
        <w:t>ом</w:t>
      </w:r>
      <w:r w:rsidRPr="00214CE1">
        <w:rPr>
          <w:sz w:val="28"/>
          <w:szCs w:val="28"/>
        </w:rPr>
        <w:t xml:space="preserve"> "О прокуратуре Российской Федерации" протест прокурора подлежит обязательному рассмотрению не позднее чем в десятидневный срок с момента его поступления, а в случае принесения протеста на решение представительного органа местного самоуправления - на ближайшем заседании. </w:t>
      </w:r>
    </w:p>
    <w:p w14:paraId="16E8E0A5" w14:textId="150D0927" w:rsidR="00A14BC9" w:rsidRPr="00214CE1" w:rsidRDefault="0021263B" w:rsidP="00CC41C5">
      <w:pPr>
        <w:pStyle w:val="a3"/>
        <w:spacing w:before="0" w:beforeAutospacing="0" w:after="240" w:afterAutospacing="0"/>
        <w:ind w:firstLine="540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В протесте прокурор г. Удачного ссылается на несоответствие </w:t>
      </w:r>
      <w:r w:rsidRPr="00214CE1">
        <w:rPr>
          <w:rFonts w:eastAsiaTheme="minorEastAsia"/>
          <w:bCs/>
          <w:sz w:val="28"/>
          <w:szCs w:val="28"/>
        </w:rPr>
        <w:t>Положения о муниципальном жилищном контроле</w:t>
      </w:r>
      <w:r w:rsidRPr="00214CE1">
        <w:rPr>
          <w:sz w:val="28"/>
          <w:szCs w:val="28"/>
        </w:rPr>
        <w:t xml:space="preserve"> действующему</w:t>
      </w:r>
      <w:r w:rsidR="00205BBC" w:rsidRPr="00214CE1">
        <w:rPr>
          <w:sz w:val="28"/>
          <w:szCs w:val="28"/>
        </w:rPr>
        <w:t xml:space="preserve"> </w:t>
      </w:r>
      <w:r w:rsidRPr="00214CE1">
        <w:rPr>
          <w:sz w:val="28"/>
          <w:szCs w:val="28"/>
        </w:rPr>
        <w:t xml:space="preserve">федеральному законодательству.  </w:t>
      </w:r>
    </w:p>
    <w:p w14:paraId="176BD8FB" w14:textId="77777777" w:rsidR="004C3C6F" w:rsidRPr="00214CE1" w:rsidRDefault="0021263B" w:rsidP="00CC41C5">
      <w:pPr>
        <w:pStyle w:val="a3"/>
        <w:spacing w:after="240" w:afterAutospacing="0"/>
        <w:ind w:firstLine="540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Согласно Жилищному кодексу РФ 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 в отношении муниципального жилищного фонда. </w:t>
      </w:r>
    </w:p>
    <w:p w14:paraId="742E6A7F" w14:textId="77777777" w:rsidR="004C3C6F" w:rsidRPr="00214CE1" w:rsidRDefault="004C3C6F" w:rsidP="00CC41C5">
      <w:pPr>
        <w:pStyle w:val="a3"/>
        <w:spacing w:before="0" w:beforeAutospacing="0" w:after="240" w:afterAutospacing="0"/>
        <w:ind w:firstLine="540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требований. </w:t>
      </w:r>
    </w:p>
    <w:p w14:paraId="761DF8A0" w14:textId="3024D42B" w:rsidR="004C3C6F" w:rsidRPr="00214CE1" w:rsidRDefault="00214CE1" w:rsidP="00CC41C5">
      <w:pPr>
        <w:pStyle w:val="a3"/>
        <w:spacing w:after="240" w:afterAutospacing="0"/>
        <w:ind w:firstLine="540"/>
        <w:jc w:val="both"/>
        <w:rPr>
          <w:sz w:val="28"/>
          <w:szCs w:val="28"/>
        </w:rPr>
      </w:pPr>
      <w:hyperlink r:id="rId5" w:history="1">
        <w:r w:rsidR="004C3C6F" w:rsidRPr="00214CE1">
          <w:rPr>
            <w:rStyle w:val="a4"/>
            <w:sz w:val="28"/>
            <w:szCs w:val="28"/>
          </w:rPr>
          <w:t>Перечень</w:t>
        </w:r>
      </w:hyperlink>
      <w:r w:rsidR="004C3C6F" w:rsidRPr="00214CE1">
        <w:rPr>
          <w:sz w:val="28"/>
          <w:szCs w:val="28"/>
        </w:rPr>
        <w:t xml:space="preserve"> индикаторов риска нарушения обязательных требований утверждается представительным органом муниципального образования. </w:t>
      </w:r>
    </w:p>
    <w:p w14:paraId="0B5B7481" w14:textId="07629542" w:rsidR="004C3C6F" w:rsidRPr="00214CE1" w:rsidRDefault="004C3C6F" w:rsidP="00CC41C5">
      <w:pPr>
        <w:pStyle w:val="a3"/>
        <w:spacing w:before="168" w:beforeAutospacing="0" w:after="240" w:afterAutospacing="0"/>
        <w:ind w:firstLine="540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В нашем случае данный перечень индикаторов риска нарушения обязательных требований был </w:t>
      </w:r>
      <w:r w:rsidR="00CC41C5" w:rsidRPr="00214CE1">
        <w:rPr>
          <w:sz w:val="28"/>
          <w:szCs w:val="28"/>
        </w:rPr>
        <w:t xml:space="preserve">определен </w:t>
      </w:r>
      <w:r w:rsidR="00CC41C5" w:rsidRPr="00214CE1">
        <w:rPr>
          <w:rFonts w:eastAsiaTheme="minorEastAsia"/>
          <w:bCs/>
          <w:sz w:val="28"/>
          <w:szCs w:val="28"/>
        </w:rPr>
        <w:t>Положением о муниципальном жилищном контроле</w:t>
      </w:r>
      <w:r w:rsidR="00CC41C5" w:rsidRPr="00214CE1">
        <w:rPr>
          <w:sz w:val="28"/>
          <w:szCs w:val="28"/>
        </w:rPr>
        <w:t xml:space="preserve"> в ГП «Город Удачный». </w:t>
      </w:r>
    </w:p>
    <w:p w14:paraId="004B67EA" w14:textId="574DBE68" w:rsidR="004C3C6F" w:rsidRPr="00214CE1" w:rsidRDefault="004C3C6F" w:rsidP="00CC41C5">
      <w:pPr>
        <w:pStyle w:val="a3"/>
        <w:spacing w:before="0" w:beforeAutospacing="0" w:after="240" w:afterAutospacing="0"/>
        <w:ind w:firstLine="540"/>
        <w:jc w:val="both"/>
        <w:rPr>
          <w:b/>
          <w:bCs/>
          <w:sz w:val="28"/>
          <w:szCs w:val="28"/>
        </w:rPr>
      </w:pPr>
      <w:r w:rsidRPr="00214CE1">
        <w:rPr>
          <w:sz w:val="28"/>
          <w:szCs w:val="28"/>
        </w:rPr>
        <w:t xml:space="preserve"> Приказом Минстроя России от 20.05.2025 N 301/</w:t>
      </w:r>
      <w:proofErr w:type="spellStart"/>
      <w:r w:rsidRPr="00214CE1">
        <w:rPr>
          <w:sz w:val="28"/>
          <w:szCs w:val="28"/>
        </w:rPr>
        <w:t>пр</w:t>
      </w:r>
      <w:proofErr w:type="spellEnd"/>
      <w:r w:rsidRPr="00214CE1">
        <w:rPr>
          <w:sz w:val="28"/>
          <w:szCs w:val="28"/>
        </w:rPr>
        <w:t xml:space="preserve"> </w:t>
      </w:r>
      <w:r w:rsidR="00425934" w:rsidRPr="00214CE1">
        <w:rPr>
          <w:sz w:val="28"/>
          <w:szCs w:val="28"/>
        </w:rPr>
        <w:t xml:space="preserve">были </w:t>
      </w:r>
      <w:r w:rsidRPr="00214CE1">
        <w:rPr>
          <w:b/>
          <w:bCs/>
          <w:sz w:val="28"/>
          <w:szCs w:val="28"/>
        </w:rPr>
        <w:t xml:space="preserve">обновлены </w:t>
      </w:r>
      <w:hyperlink r:id="rId6" w:history="1">
        <w:r w:rsidRPr="00214CE1">
          <w:rPr>
            <w:rStyle w:val="a4"/>
            <w:b/>
            <w:bCs/>
            <w:sz w:val="28"/>
            <w:szCs w:val="28"/>
          </w:rPr>
          <w:t>типовые индикаторы</w:t>
        </w:r>
      </w:hyperlink>
      <w:r w:rsidRPr="00214CE1">
        <w:rPr>
          <w:b/>
          <w:bCs/>
          <w:sz w:val="28"/>
          <w:szCs w:val="28"/>
        </w:rPr>
        <w:t xml:space="preserve"> риска нарушения обязательных требований, используемых при осуществлении муниципального жилищного контроля</w:t>
      </w:r>
      <w:r w:rsidR="00CC41C5" w:rsidRPr="00214CE1">
        <w:rPr>
          <w:b/>
          <w:bCs/>
          <w:sz w:val="28"/>
          <w:szCs w:val="28"/>
        </w:rPr>
        <w:t xml:space="preserve">. </w:t>
      </w:r>
    </w:p>
    <w:p w14:paraId="5FD20D7C" w14:textId="43020DFD" w:rsidR="00CC41C5" w:rsidRPr="00214CE1" w:rsidRDefault="00CC41C5" w:rsidP="00CC41C5">
      <w:pPr>
        <w:pStyle w:val="a3"/>
        <w:spacing w:before="0" w:beforeAutospacing="0" w:after="240" w:afterAutospacing="0"/>
        <w:ind w:firstLine="540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При этом Положение </w:t>
      </w:r>
      <w:r w:rsidRPr="00214CE1">
        <w:rPr>
          <w:rFonts w:eastAsiaTheme="minorEastAsia"/>
          <w:bCs/>
          <w:sz w:val="28"/>
          <w:szCs w:val="28"/>
        </w:rPr>
        <w:t>о муниципальном жилищном контроле</w:t>
      </w:r>
      <w:r w:rsidRPr="00214CE1">
        <w:rPr>
          <w:sz w:val="28"/>
          <w:szCs w:val="28"/>
        </w:rPr>
        <w:t xml:space="preserve"> в ГП «Город Удачный» в соответствии с данным приказом приведено не было. </w:t>
      </w:r>
    </w:p>
    <w:p w14:paraId="1BE52C2B" w14:textId="600F68C3" w:rsidR="00A14BC9" w:rsidRPr="00214CE1" w:rsidRDefault="00A14BC9" w:rsidP="00CC41C5">
      <w:pPr>
        <w:pStyle w:val="a3"/>
        <w:spacing w:before="0" w:beforeAutospacing="0" w:after="240" w:afterAutospacing="0"/>
        <w:ind w:firstLine="540"/>
        <w:jc w:val="both"/>
        <w:rPr>
          <w:sz w:val="28"/>
          <w:szCs w:val="28"/>
        </w:rPr>
      </w:pPr>
      <w:r w:rsidRPr="00214CE1">
        <w:rPr>
          <w:rFonts w:eastAsiaTheme="minorEastAsia"/>
          <w:bCs/>
          <w:sz w:val="28"/>
          <w:szCs w:val="28"/>
        </w:rPr>
        <w:t xml:space="preserve">Рассмотрев требования и обоснования, изложенные в протесте прокурора </w:t>
      </w:r>
      <w:bookmarkStart w:id="1" w:name="_Hlk222824619"/>
      <w:r w:rsidRPr="00214CE1">
        <w:rPr>
          <w:rFonts w:eastAsiaTheme="minorEastAsia"/>
          <w:bCs/>
          <w:sz w:val="28"/>
          <w:szCs w:val="28"/>
        </w:rPr>
        <w:t>на предмет соответствия федеральному законодательству Положения о муниципальном жилищном контроле в городском поселении «Город Удачный»</w:t>
      </w:r>
      <w:bookmarkEnd w:id="1"/>
      <w:r w:rsidR="00425934" w:rsidRPr="00214CE1">
        <w:rPr>
          <w:rFonts w:eastAsiaTheme="minorEastAsia"/>
          <w:bCs/>
          <w:sz w:val="28"/>
          <w:szCs w:val="28"/>
        </w:rPr>
        <w:t>:</w:t>
      </w:r>
    </w:p>
    <w:p w14:paraId="1A73333F" w14:textId="59C9BC41" w:rsidR="00A14BC9" w:rsidRPr="00214CE1" w:rsidRDefault="00A14BC9" w:rsidP="00425934">
      <w:pPr>
        <w:pStyle w:val="a3"/>
        <w:numPr>
          <w:ilvl w:val="0"/>
          <w:numId w:val="1"/>
        </w:numPr>
        <w:spacing w:before="0" w:beforeAutospacing="0" w:after="240" w:afterAutospacing="0"/>
        <w:ind w:left="0" w:firstLine="426"/>
        <w:jc w:val="both"/>
        <w:rPr>
          <w:sz w:val="28"/>
          <w:szCs w:val="28"/>
        </w:rPr>
      </w:pPr>
      <w:r w:rsidRPr="00214CE1">
        <w:rPr>
          <w:sz w:val="28"/>
          <w:szCs w:val="28"/>
        </w:rPr>
        <w:t xml:space="preserve">предлагается признать протест прокурора </w:t>
      </w:r>
      <w:r w:rsidRPr="00214CE1">
        <w:rPr>
          <w:rFonts w:eastAsiaTheme="minorEastAsia"/>
          <w:bCs/>
          <w:sz w:val="28"/>
          <w:szCs w:val="28"/>
        </w:rPr>
        <w:t>обоснованным и подлежащим удовлетворению</w:t>
      </w:r>
      <w:r w:rsidR="00CC41C5" w:rsidRPr="00214CE1">
        <w:rPr>
          <w:rFonts w:eastAsiaTheme="minorEastAsia"/>
          <w:bCs/>
          <w:sz w:val="28"/>
          <w:szCs w:val="28"/>
        </w:rPr>
        <w:t xml:space="preserve">. </w:t>
      </w:r>
    </w:p>
    <w:p w14:paraId="36638DC6" w14:textId="7209E6A4" w:rsidR="00CC41C5" w:rsidRPr="00214CE1" w:rsidRDefault="00CC41C5" w:rsidP="00425934">
      <w:pPr>
        <w:pStyle w:val="a5"/>
        <w:numPr>
          <w:ilvl w:val="0"/>
          <w:numId w:val="1"/>
        </w:numPr>
        <w:spacing w:after="240"/>
        <w:ind w:left="0" w:firstLine="426"/>
        <w:jc w:val="both"/>
        <w:rPr>
          <w:sz w:val="28"/>
          <w:szCs w:val="28"/>
        </w:rPr>
      </w:pPr>
      <w:r w:rsidRPr="00214CE1">
        <w:rPr>
          <w:sz w:val="28"/>
          <w:szCs w:val="28"/>
        </w:rPr>
        <w:lastRenderedPageBreak/>
        <w:t xml:space="preserve">рассмотреть следующим вопросом повестки дня сессии подготовленные городской администрацией изменения в Положение о муниципальном жилищном контроле, в том числе и согласно требованиям, указанным в Протесте прокурора. </w:t>
      </w:r>
    </w:p>
    <w:p w14:paraId="00E20922" w14:textId="494CA700" w:rsidR="00851784" w:rsidRPr="00214CE1" w:rsidRDefault="00851784" w:rsidP="00851784">
      <w:pPr>
        <w:spacing w:after="240"/>
        <w:jc w:val="both"/>
        <w:rPr>
          <w:sz w:val="28"/>
          <w:szCs w:val="28"/>
        </w:rPr>
      </w:pPr>
    </w:p>
    <w:p w14:paraId="1CAF7E3F" w14:textId="49D33788" w:rsidR="00851784" w:rsidRPr="00214CE1" w:rsidRDefault="00851784" w:rsidP="00851784">
      <w:pPr>
        <w:spacing w:after="240"/>
        <w:ind w:left="426"/>
        <w:jc w:val="right"/>
        <w:rPr>
          <w:sz w:val="28"/>
          <w:szCs w:val="28"/>
        </w:rPr>
      </w:pPr>
      <w:r w:rsidRPr="00214CE1">
        <w:rPr>
          <w:sz w:val="28"/>
          <w:szCs w:val="28"/>
        </w:rPr>
        <w:t>Полина С.В.</w:t>
      </w:r>
    </w:p>
    <w:sectPr w:rsidR="00851784" w:rsidRPr="00214CE1" w:rsidSect="00214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701FE"/>
    <w:multiLevelType w:val="hybridMultilevel"/>
    <w:tmpl w:val="3E8A979C"/>
    <w:lvl w:ilvl="0" w:tplc="5D46A7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0A"/>
    <w:rsid w:val="002029F7"/>
    <w:rsid w:val="00205BBC"/>
    <w:rsid w:val="0021263B"/>
    <w:rsid w:val="00214CE1"/>
    <w:rsid w:val="0033166E"/>
    <w:rsid w:val="00425934"/>
    <w:rsid w:val="004C3C6F"/>
    <w:rsid w:val="00851784"/>
    <w:rsid w:val="00A14BC9"/>
    <w:rsid w:val="00CA2B0A"/>
    <w:rsid w:val="00C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98864"/>
  <w15:chartTrackingRefBased/>
  <w15:docId w15:val="{36CDD70F-80A6-4296-B0F5-8D389C87D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4BC9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4BC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C4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9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13249&amp;dst=100010&amp;field=134&amp;date=25.02.2026" TargetMode="External"/><Relationship Id="rId5" Type="http://schemas.openxmlformats.org/officeDocument/2006/relationships/hyperlink" Target="https://login.consultant.ru/link/?req=doc&amp;base=LAW&amp;n=213122&amp;dst=100924&amp;field=134&amp;date=25.02.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5</cp:revision>
  <cp:lastPrinted>2026-02-25T03:24:00Z</cp:lastPrinted>
  <dcterms:created xsi:type="dcterms:W3CDTF">2026-02-25T02:13:00Z</dcterms:created>
  <dcterms:modified xsi:type="dcterms:W3CDTF">2026-02-25T03:28:00Z</dcterms:modified>
</cp:coreProperties>
</file>